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7F461" w14:textId="77777777" w:rsidR="00084276" w:rsidRDefault="00084276" w:rsidP="00084276">
      <w:pPr>
        <w:pStyle w:val="ListParagraph"/>
        <w:ind w:left="0"/>
        <w:rPr>
          <w:b/>
          <w:sz w:val="24"/>
          <w:szCs w:val="24"/>
        </w:rPr>
      </w:pPr>
      <w:r w:rsidRPr="00C85E88">
        <w:rPr>
          <w:b/>
          <w:sz w:val="24"/>
          <w:szCs w:val="24"/>
        </w:rPr>
        <w:t xml:space="preserve">Section 3 Assignment </w:t>
      </w:r>
      <w:r w:rsidR="009C66E8">
        <w:rPr>
          <w:b/>
          <w:sz w:val="24"/>
          <w:szCs w:val="24"/>
        </w:rPr>
        <w:t>4</w:t>
      </w:r>
      <w:r w:rsidR="0098556C">
        <w:rPr>
          <w:b/>
          <w:sz w:val="24"/>
          <w:szCs w:val="24"/>
        </w:rPr>
        <w:t xml:space="preserve"> – </w:t>
      </w:r>
      <w:r w:rsidR="005060D2">
        <w:rPr>
          <w:b/>
          <w:sz w:val="24"/>
          <w:szCs w:val="24"/>
        </w:rPr>
        <w:t>Manage Stakeholder Engagement</w:t>
      </w:r>
      <w:r w:rsidR="0098556C">
        <w:rPr>
          <w:b/>
          <w:sz w:val="24"/>
          <w:szCs w:val="24"/>
        </w:rPr>
        <w:t xml:space="preserve"> and Risk Register</w:t>
      </w:r>
    </w:p>
    <w:p w14:paraId="0796FA0B" w14:textId="77777777" w:rsidR="00584605" w:rsidRPr="00C85E88" w:rsidRDefault="00584605" w:rsidP="00084276">
      <w:pPr>
        <w:pStyle w:val="ListParagraph"/>
        <w:ind w:left="0"/>
        <w:rPr>
          <w:b/>
          <w:sz w:val="24"/>
          <w:szCs w:val="24"/>
        </w:rPr>
      </w:pPr>
    </w:p>
    <w:p w14:paraId="46033271" w14:textId="77777777" w:rsidR="00084276" w:rsidRPr="00C85E88" w:rsidRDefault="00084276" w:rsidP="00084276">
      <w:pPr>
        <w:pStyle w:val="ListParagraph"/>
        <w:ind w:left="0"/>
        <w:rPr>
          <w:b/>
          <w:sz w:val="24"/>
          <w:szCs w:val="24"/>
        </w:rPr>
      </w:pPr>
    </w:p>
    <w:p w14:paraId="03B2E69B" w14:textId="77777777" w:rsidR="00084276" w:rsidRPr="00C85E88" w:rsidRDefault="005060D2" w:rsidP="00A10485">
      <w:pPr>
        <w:pStyle w:val="ListParagraph"/>
        <w:ind w:left="0"/>
        <w:jc w:val="center"/>
        <w:rPr>
          <w:sz w:val="28"/>
          <w:szCs w:val="28"/>
        </w:rPr>
      </w:pPr>
      <w:r>
        <w:rPr>
          <w:b/>
          <w:sz w:val="28"/>
          <w:szCs w:val="28"/>
          <w:highlight w:val="lightGray"/>
        </w:rPr>
        <w:t>Manage Stakeholder Engagement</w:t>
      </w:r>
      <w:r w:rsidR="00084276" w:rsidRPr="00012338">
        <w:rPr>
          <w:b/>
          <w:sz w:val="28"/>
          <w:szCs w:val="28"/>
          <w:highlight w:val="lightGray"/>
        </w:rPr>
        <w:t xml:space="preserve"> </w:t>
      </w:r>
      <w:r w:rsidR="00084276" w:rsidRPr="00C85E88">
        <w:rPr>
          <w:sz w:val="28"/>
          <w:szCs w:val="28"/>
        </w:rPr>
        <w:br/>
      </w:r>
    </w:p>
    <w:p w14:paraId="01457BB7" w14:textId="77777777" w:rsidR="00A10485" w:rsidRPr="00AC26F8" w:rsidRDefault="00A10485" w:rsidP="00A10485">
      <w:pPr>
        <w:rPr>
          <w:sz w:val="24"/>
          <w:szCs w:val="24"/>
        </w:rPr>
      </w:pPr>
      <w:r>
        <w:rPr>
          <w:sz w:val="24"/>
          <w:szCs w:val="24"/>
        </w:rPr>
        <w:t>Refer to 13</w:t>
      </w:r>
      <w:r w:rsidRPr="00AC26F8">
        <w:rPr>
          <w:sz w:val="24"/>
          <w:szCs w:val="24"/>
        </w:rPr>
        <w:t>.</w:t>
      </w:r>
      <w:r>
        <w:rPr>
          <w:sz w:val="24"/>
          <w:szCs w:val="24"/>
        </w:rPr>
        <w:t>3</w:t>
      </w:r>
      <w:r w:rsidRPr="00AC26F8">
        <w:rPr>
          <w:sz w:val="24"/>
          <w:szCs w:val="24"/>
        </w:rPr>
        <w:t xml:space="preserve"> </w:t>
      </w:r>
      <w:r>
        <w:rPr>
          <w:sz w:val="24"/>
          <w:szCs w:val="24"/>
        </w:rPr>
        <w:t xml:space="preserve">Manage Stakeholder Engagement </w:t>
      </w:r>
      <w:r w:rsidRPr="00AC26F8">
        <w:rPr>
          <w:sz w:val="24"/>
          <w:szCs w:val="24"/>
        </w:rPr>
        <w:t xml:space="preserve">in the Project Management Institute, </w:t>
      </w:r>
      <w:r w:rsidRPr="00692CEC">
        <w:rPr>
          <w:i/>
          <w:sz w:val="24"/>
          <w:szCs w:val="24"/>
        </w:rPr>
        <w:t>A Guide to the Project Management Body of Knowledge, (PMBOK® Guide)</w:t>
      </w:r>
      <w:r w:rsidRPr="00AC26F8">
        <w:rPr>
          <w:sz w:val="24"/>
          <w:szCs w:val="24"/>
        </w:rPr>
        <w:t xml:space="preserve"> - </w:t>
      </w:r>
      <w:r w:rsidR="006937A5">
        <w:rPr>
          <w:sz w:val="24"/>
          <w:szCs w:val="24"/>
        </w:rPr>
        <w:t>Sixt</w:t>
      </w:r>
      <w:r w:rsidRPr="00AC26F8">
        <w:rPr>
          <w:sz w:val="24"/>
          <w:szCs w:val="24"/>
        </w:rPr>
        <w:t xml:space="preserve">h Edition, Project Management </w:t>
      </w:r>
      <w:r>
        <w:rPr>
          <w:sz w:val="24"/>
          <w:szCs w:val="24"/>
        </w:rPr>
        <w:t>Institute, Inc., 201</w:t>
      </w:r>
      <w:r w:rsidR="006937A5">
        <w:rPr>
          <w:sz w:val="24"/>
          <w:szCs w:val="24"/>
        </w:rPr>
        <w:t>7</w:t>
      </w:r>
      <w:r>
        <w:rPr>
          <w:sz w:val="24"/>
          <w:szCs w:val="24"/>
        </w:rPr>
        <w:t>, Pages </w:t>
      </w:r>
      <w:r w:rsidR="00E421C5">
        <w:rPr>
          <w:sz w:val="24"/>
          <w:szCs w:val="24"/>
        </w:rPr>
        <w:t>523</w:t>
      </w:r>
      <w:r w:rsidRPr="00AC26F8">
        <w:rPr>
          <w:sz w:val="24"/>
          <w:szCs w:val="24"/>
        </w:rPr>
        <w:noBreakHyphen/>
      </w:r>
      <w:r w:rsidR="00E421C5">
        <w:rPr>
          <w:sz w:val="24"/>
          <w:szCs w:val="24"/>
        </w:rPr>
        <w:t>529</w:t>
      </w:r>
      <w:r w:rsidRPr="00AC26F8">
        <w:rPr>
          <w:sz w:val="24"/>
          <w:szCs w:val="24"/>
        </w:rPr>
        <w:t xml:space="preserve">.  </w:t>
      </w:r>
    </w:p>
    <w:p w14:paraId="61A7BFD2" w14:textId="77777777" w:rsidR="00084276" w:rsidRPr="00C85E88" w:rsidRDefault="00A10485" w:rsidP="00A10485">
      <w:pPr>
        <w:pStyle w:val="ListParagraph"/>
        <w:ind w:left="0"/>
        <w:rPr>
          <w:sz w:val="24"/>
          <w:szCs w:val="24"/>
        </w:rPr>
      </w:pPr>
      <w:r>
        <w:rPr>
          <w:sz w:val="24"/>
          <w:szCs w:val="24"/>
        </w:rPr>
        <w:t xml:space="preserve">There are </w:t>
      </w:r>
      <w:r w:rsidR="00E421C5">
        <w:rPr>
          <w:sz w:val="24"/>
          <w:szCs w:val="24"/>
        </w:rPr>
        <w:t>five</w:t>
      </w:r>
      <w:r>
        <w:rPr>
          <w:sz w:val="24"/>
          <w:szCs w:val="24"/>
        </w:rPr>
        <w:t xml:space="preserve"> tools and techniques for manage stakeholder engagement:  </w:t>
      </w:r>
      <w:r w:rsidR="00E421C5">
        <w:rPr>
          <w:sz w:val="24"/>
          <w:szCs w:val="24"/>
        </w:rPr>
        <w:t xml:space="preserve">expert judgement, </w:t>
      </w:r>
      <w:r>
        <w:rPr>
          <w:sz w:val="24"/>
          <w:szCs w:val="24"/>
        </w:rPr>
        <w:t xml:space="preserve">communication </w:t>
      </w:r>
      <w:r w:rsidR="006937A5">
        <w:rPr>
          <w:sz w:val="24"/>
          <w:szCs w:val="24"/>
        </w:rPr>
        <w:t>skill</w:t>
      </w:r>
      <w:r>
        <w:rPr>
          <w:sz w:val="24"/>
          <w:szCs w:val="24"/>
        </w:rPr>
        <w:t xml:space="preserve">s, interpersonal </w:t>
      </w:r>
      <w:r w:rsidR="006937A5">
        <w:rPr>
          <w:sz w:val="24"/>
          <w:szCs w:val="24"/>
        </w:rPr>
        <w:t xml:space="preserve">and team </w:t>
      </w:r>
      <w:r>
        <w:rPr>
          <w:sz w:val="24"/>
          <w:szCs w:val="24"/>
        </w:rPr>
        <w:t>skills</w:t>
      </w:r>
      <w:r w:rsidR="006937A5">
        <w:rPr>
          <w:sz w:val="24"/>
          <w:szCs w:val="24"/>
        </w:rPr>
        <w:t xml:space="preserve">, ground rules, </w:t>
      </w:r>
      <w:r>
        <w:rPr>
          <w:sz w:val="24"/>
          <w:szCs w:val="24"/>
        </w:rPr>
        <w:t xml:space="preserve">and </w:t>
      </w:r>
      <w:r w:rsidR="006937A5">
        <w:rPr>
          <w:sz w:val="24"/>
          <w:szCs w:val="24"/>
        </w:rPr>
        <w:t>meetings</w:t>
      </w:r>
      <w:r>
        <w:rPr>
          <w:sz w:val="24"/>
          <w:szCs w:val="24"/>
        </w:rPr>
        <w:t>.  Describe how you would use these tools and techniques to engage your stakeholders in the management of your project.  You are required to make two selections for this response (e.g.</w:t>
      </w:r>
      <w:r w:rsidR="00E421C5">
        <w:rPr>
          <w:sz w:val="24"/>
          <w:szCs w:val="24"/>
        </w:rPr>
        <w:t>,</w:t>
      </w:r>
      <w:r>
        <w:rPr>
          <w:sz w:val="24"/>
          <w:szCs w:val="24"/>
        </w:rPr>
        <w:t xml:space="preserve"> one communication method and one interpersonal skill).  </w:t>
      </w:r>
    </w:p>
    <w:tbl>
      <w:tblPr>
        <w:tblpPr w:leftFromText="180" w:rightFromText="180" w:vertAnchor="text"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84276" w:rsidRPr="00C85E88" w14:paraId="149C69CA" w14:textId="77777777" w:rsidTr="006966B1">
        <w:tc>
          <w:tcPr>
            <w:tcW w:w="9350" w:type="dxa"/>
            <w:shd w:val="clear" w:color="auto" w:fill="D9D9D9"/>
          </w:tcPr>
          <w:p w14:paraId="7B76B8CC" w14:textId="77777777" w:rsidR="00084276" w:rsidRPr="00C85E88" w:rsidRDefault="005060D2" w:rsidP="00A10485">
            <w:pPr>
              <w:rPr>
                <w:b/>
                <w:sz w:val="24"/>
                <w:szCs w:val="24"/>
              </w:rPr>
            </w:pPr>
            <w:r>
              <w:rPr>
                <w:b/>
                <w:sz w:val="24"/>
                <w:szCs w:val="24"/>
              </w:rPr>
              <w:t xml:space="preserve"> </w:t>
            </w:r>
            <w:r w:rsidR="00E67FFC">
              <w:rPr>
                <w:b/>
                <w:sz w:val="24"/>
                <w:szCs w:val="24"/>
              </w:rPr>
              <w:t xml:space="preserve">Selection 1: </w:t>
            </w:r>
          </w:p>
        </w:tc>
      </w:tr>
      <w:tr w:rsidR="00084276" w:rsidRPr="00C85E88" w14:paraId="67D14CB8" w14:textId="77777777" w:rsidTr="006966B1">
        <w:tc>
          <w:tcPr>
            <w:tcW w:w="9350" w:type="dxa"/>
          </w:tcPr>
          <w:p w14:paraId="2667666E" w14:textId="06B975CC" w:rsidR="00E67FFC" w:rsidRPr="00C85E88" w:rsidRDefault="00133E18" w:rsidP="00133E18">
            <w:pPr>
              <w:tabs>
                <w:tab w:val="num" w:pos="720"/>
              </w:tabs>
              <w:rPr>
                <w:sz w:val="24"/>
                <w:szCs w:val="24"/>
              </w:rPr>
            </w:pPr>
            <w:r>
              <w:rPr>
                <w:sz w:val="24"/>
                <w:szCs w:val="24"/>
              </w:rPr>
              <w:t xml:space="preserve">Communication method: Progress Reporting. At SLSP a progress reporting is essential at any meeting or communication with stakeholders since meetings are difficult to schedule and there are many projects happening at any given time. It’s very helpful for the stakeholders to have a physical documentation of the issue that is being discussed and how it will potentially impact the project. </w:t>
            </w:r>
          </w:p>
        </w:tc>
      </w:tr>
    </w:tbl>
    <w:p w14:paraId="637928FA" w14:textId="77777777" w:rsidR="00E67FFC" w:rsidRDefault="00E67FFC" w:rsidP="00A10485">
      <w:pPr>
        <w:rPr>
          <w:b/>
          <w:sz w:val="28"/>
          <w:highlight w:val="lightGray"/>
        </w:rPr>
      </w:pPr>
    </w:p>
    <w:tbl>
      <w:tblPr>
        <w:tblpPr w:leftFromText="180" w:rightFromText="180" w:vertAnchor="text"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67FFC" w:rsidRPr="00C85E88" w14:paraId="5962D827" w14:textId="77777777" w:rsidTr="00E9215A">
        <w:tc>
          <w:tcPr>
            <w:tcW w:w="9350" w:type="dxa"/>
            <w:shd w:val="clear" w:color="auto" w:fill="D9D9D9"/>
          </w:tcPr>
          <w:p w14:paraId="3A25DB82" w14:textId="77777777" w:rsidR="00E67FFC" w:rsidRPr="00C85E88" w:rsidRDefault="00E67FFC" w:rsidP="00A10485">
            <w:pPr>
              <w:rPr>
                <w:b/>
                <w:sz w:val="24"/>
                <w:szCs w:val="24"/>
              </w:rPr>
            </w:pPr>
            <w:r>
              <w:rPr>
                <w:b/>
                <w:sz w:val="24"/>
                <w:szCs w:val="24"/>
              </w:rPr>
              <w:t>Selection 2:</w:t>
            </w:r>
          </w:p>
        </w:tc>
      </w:tr>
      <w:tr w:rsidR="00E67FFC" w:rsidRPr="00C85E88" w14:paraId="1A70069F" w14:textId="77777777" w:rsidTr="00E9215A">
        <w:tc>
          <w:tcPr>
            <w:tcW w:w="9350" w:type="dxa"/>
          </w:tcPr>
          <w:p w14:paraId="688D93E7" w14:textId="1A2D1A5F" w:rsidR="00E67FFC" w:rsidRPr="00C85E88" w:rsidRDefault="00133E18" w:rsidP="00133E18">
            <w:pPr>
              <w:tabs>
                <w:tab w:val="num" w:pos="720"/>
              </w:tabs>
              <w:rPr>
                <w:sz w:val="24"/>
                <w:szCs w:val="24"/>
              </w:rPr>
            </w:pPr>
            <w:r>
              <w:rPr>
                <w:sz w:val="24"/>
                <w:szCs w:val="24"/>
              </w:rPr>
              <w:t xml:space="preserve">Interpersonal Skill: Cultural Awareness. The stakeholders at SLSP come from different backgrounds and are interested in helping a very specific and culturally different segment of the population. For these reasons is very important to explain, in cultural terms, why the project team makes a specific decision regarding the project, such as why is </w:t>
            </w:r>
            <w:proofErr w:type="gramStart"/>
            <w:r>
              <w:rPr>
                <w:sz w:val="24"/>
                <w:szCs w:val="24"/>
              </w:rPr>
              <w:t>an all-female personnel</w:t>
            </w:r>
            <w:proofErr w:type="gramEnd"/>
            <w:r>
              <w:rPr>
                <w:sz w:val="24"/>
                <w:szCs w:val="24"/>
              </w:rPr>
              <w:t xml:space="preserve"> necessary for Muslim women, or the requirements to choose a neighborhood over another. </w:t>
            </w:r>
          </w:p>
        </w:tc>
      </w:tr>
    </w:tbl>
    <w:p w14:paraId="56BAC559" w14:textId="77777777" w:rsidR="00A10485" w:rsidRDefault="00A10485" w:rsidP="00A10485">
      <w:pPr>
        <w:jc w:val="center"/>
        <w:rPr>
          <w:b/>
          <w:sz w:val="28"/>
          <w:highlight w:val="lightGray"/>
        </w:rPr>
      </w:pPr>
    </w:p>
    <w:p w14:paraId="5631BB07" w14:textId="77777777" w:rsidR="00A10485" w:rsidRDefault="00A10485" w:rsidP="00A10485">
      <w:pPr>
        <w:adjustRightInd w:val="0"/>
        <w:spacing w:after="0"/>
        <w:rPr>
          <w:rFonts w:cs="Arial"/>
          <w:color w:val="000000"/>
          <w:sz w:val="24"/>
          <w:szCs w:val="24"/>
        </w:rPr>
      </w:pPr>
      <w:r>
        <w:rPr>
          <w:sz w:val="24"/>
          <w:szCs w:val="24"/>
        </w:rPr>
        <w:t>P</w:t>
      </w:r>
      <w:r w:rsidRPr="00715268">
        <w:rPr>
          <w:rFonts w:cs="Arial"/>
          <w:color w:val="000000"/>
          <w:sz w:val="24"/>
          <w:szCs w:val="24"/>
        </w:rPr>
        <w:t>MBOK is a registered mark of the Project Management Institute, Inc.</w:t>
      </w:r>
    </w:p>
    <w:p w14:paraId="4CE0D143" w14:textId="77777777" w:rsidR="00A10485" w:rsidRDefault="00A10485">
      <w:pPr>
        <w:rPr>
          <w:b/>
          <w:sz w:val="28"/>
          <w:highlight w:val="lightGray"/>
        </w:rPr>
      </w:pPr>
    </w:p>
    <w:p w14:paraId="67C8C962" w14:textId="77777777" w:rsidR="008C46FA" w:rsidRDefault="008C46FA" w:rsidP="00A10485">
      <w:pPr>
        <w:jc w:val="center"/>
        <w:rPr>
          <w:b/>
          <w:sz w:val="28"/>
        </w:rPr>
      </w:pPr>
      <w:r w:rsidRPr="00012338">
        <w:rPr>
          <w:b/>
          <w:sz w:val="28"/>
          <w:highlight w:val="lightGray"/>
        </w:rPr>
        <w:t>Risk Register</w:t>
      </w:r>
    </w:p>
    <w:p w14:paraId="1CE2B0D6" w14:textId="77777777" w:rsidR="00A10485" w:rsidRDefault="00A10485" w:rsidP="00A10485">
      <w:pPr>
        <w:rPr>
          <w:sz w:val="24"/>
          <w:szCs w:val="24"/>
        </w:rPr>
      </w:pPr>
    </w:p>
    <w:p w14:paraId="3FA6BB5D" w14:textId="77777777" w:rsidR="00A10485" w:rsidRPr="00AC26F8" w:rsidRDefault="00A10485" w:rsidP="00A10485">
      <w:pPr>
        <w:rPr>
          <w:sz w:val="24"/>
          <w:szCs w:val="24"/>
        </w:rPr>
      </w:pPr>
      <w:r>
        <w:rPr>
          <w:sz w:val="24"/>
          <w:szCs w:val="24"/>
        </w:rPr>
        <w:t>Refer to 11</w:t>
      </w:r>
      <w:r w:rsidRPr="00AC26F8">
        <w:rPr>
          <w:sz w:val="24"/>
          <w:szCs w:val="24"/>
        </w:rPr>
        <w:t xml:space="preserve">.2 </w:t>
      </w:r>
      <w:r>
        <w:rPr>
          <w:sz w:val="24"/>
          <w:szCs w:val="24"/>
        </w:rPr>
        <w:t xml:space="preserve">Identify Risks </w:t>
      </w:r>
      <w:r w:rsidRPr="00AC26F8">
        <w:rPr>
          <w:sz w:val="24"/>
          <w:szCs w:val="24"/>
        </w:rPr>
        <w:t>in the</w:t>
      </w:r>
      <w:r>
        <w:rPr>
          <w:sz w:val="24"/>
          <w:szCs w:val="24"/>
        </w:rPr>
        <w:t xml:space="preserve"> </w:t>
      </w:r>
      <w:r w:rsidRPr="00692CEC">
        <w:rPr>
          <w:i/>
          <w:sz w:val="24"/>
          <w:szCs w:val="24"/>
        </w:rPr>
        <w:t>PMBOK® Guide</w:t>
      </w:r>
      <w:r>
        <w:rPr>
          <w:i/>
          <w:sz w:val="24"/>
          <w:szCs w:val="24"/>
        </w:rPr>
        <w:t xml:space="preserve">, </w:t>
      </w:r>
      <w:r>
        <w:rPr>
          <w:sz w:val="24"/>
          <w:szCs w:val="24"/>
        </w:rPr>
        <w:t>Pages </w:t>
      </w:r>
      <w:r w:rsidR="00E421C5">
        <w:rPr>
          <w:sz w:val="24"/>
          <w:szCs w:val="24"/>
        </w:rPr>
        <w:t>409</w:t>
      </w:r>
      <w:r w:rsidR="00CB2B87">
        <w:rPr>
          <w:sz w:val="24"/>
          <w:szCs w:val="24"/>
        </w:rPr>
        <w:t>-</w:t>
      </w:r>
      <w:r w:rsidR="00E421C5">
        <w:rPr>
          <w:sz w:val="24"/>
          <w:szCs w:val="24"/>
        </w:rPr>
        <w:t>418</w:t>
      </w:r>
      <w:r w:rsidRPr="00AC26F8">
        <w:rPr>
          <w:sz w:val="24"/>
          <w:szCs w:val="24"/>
        </w:rPr>
        <w:t xml:space="preserve">.  </w:t>
      </w:r>
    </w:p>
    <w:p w14:paraId="7A6EAC68" w14:textId="77777777" w:rsidR="008C46FA" w:rsidRDefault="008C46FA" w:rsidP="00A10485">
      <w:pPr>
        <w:rPr>
          <w:sz w:val="24"/>
          <w:szCs w:val="24"/>
        </w:rPr>
      </w:pPr>
      <w:r w:rsidRPr="00012338">
        <w:rPr>
          <w:sz w:val="24"/>
          <w:szCs w:val="24"/>
        </w:rPr>
        <w:t xml:space="preserve">In considering your project, create a list of three possible risks. </w:t>
      </w:r>
      <w:r w:rsidR="008461A8" w:rsidRPr="00012338">
        <w:rPr>
          <w:sz w:val="24"/>
          <w:szCs w:val="24"/>
        </w:rPr>
        <w:t xml:space="preserve"> Complete the chart below to describe the risks, the probability of them occurring, the </w:t>
      </w:r>
      <w:r w:rsidR="00584605">
        <w:rPr>
          <w:sz w:val="24"/>
          <w:szCs w:val="24"/>
        </w:rPr>
        <w:t>impact</w:t>
      </w:r>
      <w:r w:rsidR="008461A8" w:rsidRPr="00012338">
        <w:rPr>
          <w:sz w:val="24"/>
          <w:szCs w:val="24"/>
        </w:rPr>
        <w:t xml:space="preserve"> of </w:t>
      </w:r>
      <w:r w:rsidR="00584605">
        <w:rPr>
          <w:sz w:val="24"/>
          <w:szCs w:val="24"/>
        </w:rPr>
        <w:t xml:space="preserve">the </w:t>
      </w:r>
      <w:r w:rsidR="008461A8" w:rsidRPr="00012338">
        <w:rPr>
          <w:sz w:val="24"/>
          <w:szCs w:val="24"/>
        </w:rPr>
        <w:t>risk</w:t>
      </w:r>
      <w:r w:rsidR="00880EBF">
        <w:rPr>
          <w:sz w:val="24"/>
          <w:szCs w:val="24"/>
        </w:rPr>
        <w:t>s</w:t>
      </w:r>
      <w:r w:rsidR="008461A8" w:rsidRPr="00012338">
        <w:rPr>
          <w:sz w:val="24"/>
          <w:szCs w:val="24"/>
        </w:rPr>
        <w:t xml:space="preserve"> and wha</w:t>
      </w:r>
      <w:r w:rsidR="00012338">
        <w:rPr>
          <w:sz w:val="24"/>
          <w:szCs w:val="24"/>
        </w:rPr>
        <w:t xml:space="preserve">t your </w:t>
      </w:r>
      <w:r w:rsidR="00584605">
        <w:rPr>
          <w:sz w:val="24"/>
          <w:szCs w:val="24"/>
        </w:rPr>
        <w:t>mitigation</w:t>
      </w:r>
      <w:r w:rsidR="00A10485">
        <w:rPr>
          <w:sz w:val="24"/>
          <w:szCs w:val="24"/>
        </w:rPr>
        <w:t xml:space="preserve"> should be</w:t>
      </w:r>
      <w:r w:rsidR="00FD7C37">
        <w:rPr>
          <w:sz w:val="24"/>
          <w:szCs w:val="24"/>
        </w:rPr>
        <w:t>.</w:t>
      </w:r>
    </w:p>
    <w:p w14:paraId="02D918E2" w14:textId="77777777" w:rsidR="00A10485" w:rsidRPr="00012338" w:rsidRDefault="00A10485" w:rsidP="00A10485">
      <w:pPr>
        <w:rPr>
          <w:sz w:val="24"/>
          <w:szCs w:val="24"/>
        </w:rPr>
      </w:pPr>
    </w:p>
    <w:tbl>
      <w:tblPr>
        <w:tblStyle w:val="TableGrid"/>
        <w:tblW w:w="10097" w:type="dxa"/>
        <w:tblLayout w:type="fixed"/>
        <w:tblLook w:val="04A0" w:firstRow="1" w:lastRow="0" w:firstColumn="1" w:lastColumn="0" w:noHBand="0" w:noVBand="1"/>
      </w:tblPr>
      <w:tblGrid>
        <w:gridCol w:w="378"/>
        <w:gridCol w:w="2520"/>
        <w:gridCol w:w="1260"/>
        <w:gridCol w:w="990"/>
        <w:gridCol w:w="3329"/>
        <w:gridCol w:w="1620"/>
      </w:tblGrid>
      <w:tr w:rsidR="00584605" w14:paraId="53E49670" w14:textId="77777777" w:rsidTr="00A10485">
        <w:trPr>
          <w:trHeight w:val="602"/>
        </w:trPr>
        <w:tc>
          <w:tcPr>
            <w:tcW w:w="378" w:type="dxa"/>
            <w:shd w:val="clear" w:color="auto" w:fill="D9D9D9" w:themeFill="background1" w:themeFillShade="D9"/>
          </w:tcPr>
          <w:p w14:paraId="5D9C3665" w14:textId="77777777" w:rsidR="00584605" w:rsidRPr="00584605" w:rsidRDefault="00584605" w:rsidP="00A10485">
            <w:pPr>
              <w:spacing w:line="276" w:lineRule="auto"/>
              <w:rPr>
                <w:b/>
              </w:rPr>
            </w:pPr>
            <w:r w:rsidRPr="00584605">
              <w:rPr>
                <w:b/>
              </w:rPr>
              <w:t>#</w:t>
            </w:r>
          </w:p>
        </w:tc>
        <w:tc>
          <w:tcPr>
            <w:tcW w:w="2520" w:type="dxa"/>
            <w:shd w:val="clear" w:color="auto" w:fill="D9D9D9" w:themeFill="background1" w:themeFillShade="D9"/>
          </w:tcPr>
          <w:p w14:paraId="4CDFA58C" w14:textId="77777777" w:rsidR="00584605" w:rsidRPr="00584605" w:rsidRDefault="00584605" w:rsidP="00A10485">
            <w:pPr>
              <w:spacing w:line="276" w:lineRule="auto"/>
              <w:rPr>
                <w:b/>
              </w:rPr>
            </w:pPr>
            <w:r w:rsidRPr="00584605">
              <w:rPr>
                <w:b/>
              </w:rPr>
              <w:t>Risk Description</w:t>
            </w:r>
          </w:p>
        </w:tc>
        <w:tc>
          <w:tcPr>
            <w:tcW w:w="1260" w:type="dxa"/>
            <w:shd w:val="clear" w:color="auto" w:fill="D9D9D9" w:themeFill="background1" w:themeFillShade="D9"/>
          </w:tcPr>
          <w:p w14:paraId="3ADEC912" w14:textId="77777777" w:rsidR="00584605" w:rsidRPr="00584605" w:rsidRDefault="00584605" w:rsidP="00A10485">
            <w:pPr>
              <w:spacing w:line="276" w:lineRule="auto"/>
              <w:rPr>
                <w:b/>
              </w:rPr>
            </w:pPr>
            <w:r w:rsidRPr="00584605">
              <w:rPr>
                <w:b/>
              </w:rPr>
              <w:t>Probability(L/M/H)</w:t>
            </w:r>
          </w:p>
        </w:tc>
        <w:tc>
          <w:tcPr>
            <w:tcW w:w="990" w:type="dxa"/>
            <w:shd w:val="clear" w:color="auto" w:fill="D9D9D9" w:themeFill="background1" w:themeFillShade="D9"/>
          </w:tcPr>
          <w:p w14:paraId="0FD48FE2" w14:textId="77777777" w:rsidR="00584605" w:rsidRPr="00584605" w:rsidRDefault="00584605" w:rsidP="00A10485">
            <w:pPr>
              <w:spacing w:line="276" w:lineRule="auto"/>
              <w:rPr>
                <w:b/>
              </w:rPr>
            </w:pPr>
            <w:r w:rsidRPr="00584605">
              <w:rPr>
                <w:b/>
              </w:rPr>
              <w:t>Impact (L/M/H)</w:t>
            </w:r>
          </w:p>
        </w:tc>
        <w:tc>
          <w:tcPr>
            <w:tcW w:w="3329" w:type="dxa"/>
            <w:shd w:val="clear" w:color="auto" w:fill="D9D9D9" w:themeFill="background1" w:themeFillShade="D9"/>
          </w:tcPr>
          <w:p w14:paraId="68A08A7F" w14:textId="77777777" w:rsidR="00584605" w:rsidRPr="00584605" w:rsidRDefault="00584605" w:rsidP="00A10485">
            <w:pPr>
              <w:spacing w:line="276" w:lineRule="auto"/>
              <w:rPr>
                <w:b/>
              </w:rPr>
            </w:pPr>
            <w:r w:rsidRPr="00584605">
              <w:rPr>
                <w:b/>
              </w:rPr>
              <w:t>Mitigation</w:t>
            </w:r>
          </w:p>
        </w:tc>
        <w:tc>
          <w:tcPr>
            <w:tcW w:w="1620" w:type="dxa"/>
            <w:shd w:val="clear" w:color="auto" w:fill="D9D9D9" w:themeFill="background1" w:themeFillShade="D9"/>
          </w:tcPr>
          <w:p w14:paraId="71EE0938" w14:textId="77777777" w:rsidR="00584605" w:rsidRPr="00584605" w:rsidRDefault="00584605" w:rsidP="00A10485">
            <w:pPr>
              <w:spacing w:line="276" w:lineRule="auto"/>
              <w:rPr>
                <w:b/>
              </w:rPr>
            </w:pPr>
            <w:r w:rsidRPr="00584605">
              <w:rPr>
                <w:b/>
              </w:rPr>
              <w:t>Owner</w:t>
            </w:r>
          </w:p>
        </w:tc>
      </w:tr>
      <w:tr w:rsidR="00584605" w14:paraId="410A9F06" w14:textId="77777777" w:rsidTr="00584605">
        <w:tc>
          <w:tcPr>
            <w:tcW w:w="378" w:type="dxa"/>
            <w:shd w:val="clear" w:color="auto" w:fill="D9D9D9" w:themeFill="background1" w:themeFillShade="D9"/>
          </w:tcPr>
          <w:p w14:paraId="036C3283" w14:textId="77777777" w:rsidR="00584605" w:rsidRPr="00584605" w:rsidRDefault="00584605" w:rsidP="00A10485">
            <w:pPr>
              <w:spacing w:after="200" w:line="276" w:lineRule="auto"/>
              <w:jc w:val="center"/>
              <w:rPr>
                <w:b/>
              </w:rPr>
            </w:pPr>
            <w:r w:rsidRPr="00584605">
              <w:rPr>
                <w:b/>
              </w:rPr>
              <w:t>1</w:t>
            </w:r>
          </w:p>
        </w:tc>
        <w:tc>
          <w:tcPr>
            <w:tcW w:w="2520" w:type="dxa"/>
          </w:tcPr>
          <w:p w14:paraId="237A07A2" w14:textId="5CAAB366" w:rsidR="00584605" w:rsidRDefault="00133E18" w:rsidP="00133E18">
            <w:pPr>
              <w:spacing w:after="200" w:line="276" w:lineRule="auto"/>
              <w:rPr>
                <w:b/>
                <w:sz w:val="28"/>
              </w:rPr>
            </w:pPr>
            <w:r>
              <w:rPr>
                <w:b/>
                <w:sz w:val="28"/>
              </w:rPr>
              <w:t>The corona virus pandemic makes a return and Miami is forced into another lockdown halting the project completely.</w:t>
            </w:r>
          </w:p>
        </w:tc>
        <w:tc>
          <w:tcPr>
            <w:tcW w:w="1260" w:type="dxa"/>
          </w:tcPr>
          <w:p w14:paraId="1B8386E7" w14:textId="0FFA0054" w:rsidR="00584605" w:rsidRDefault="00133E18" w:rsidP="00A10485">
            <w:pPr>
              <w:spacing w:after="200" w:line="276" w:lineRule="auto"/>
              <w:rPr>
                <w:b/>
                <w:sz w:val="28"/>
              </w:rPr>
            </w:pPr>
            <w:r>
              <w:rPr>
                <w:b/>
                <w:sz w:val="28"/>
              </w:rPr>
              <w:t>High</w:t>
            </w:r>
          </w:p>
        </w:tc>
        <w:tc>
          <w:tcPr>
            <w:tcW w:w="990" w:type="dxa"/>
          </w:tcPr>
          <w:p w14:paraId="1FDB1679" w14:textId="217694B2" w:rsidR="00584605" w:rsidRDefault="00133E18" w:rsidP="00A10485">
            <w:pPr>
              <w:spacing w:after="200" w:line="276" w:lineRule="auto"/>
              <w:rPr>
                <w:b/>
                <w:sz w:val="28"/>
              </w:rPr>
            </w:pPr>
            <w:r>
              <w:rPr>
                <w:b/>
                <w:sz w:val="28"/>
              </w:rPr>
              <w:t>High</w:t>
            </w:r>
          </w:p>
        </w:tc>
        <w:tc>
          <w:tcPr>
            <w:tcW w:w="3329" w:type="dxa"/>
          </w:tcPr>
          <w:p w14:paraId="32F9EF88" w14:textId="66555B39" w:rsidR="00584605" w:rsidRDefault="000330C3" w:rsidP="00A10485">
            <w:pPr>
              <w:spacing w:after="200" w:line="276" w:lineRule="auto"/>
              <w:rPr>
                <w:b/>
                <w:sz w:val="28"/>
              </w:rPr>
            </w:pPr>
            <w:r>
              <w:rPr>
                <w:b/>
                <w:sz w:val="28"/>
              </w:rPr>
              <w:t>The project team can make remote work the norm and have all documents ready online such that if another lockdown happens, the project can still make progress.</w:t>
            </w:r>
          </w:p>
        </w:tc>
        <w:tc>
          <w:tcPr>
            <w:tcW w:w="1620" w:type="dxa"/>
          </w:tcPr>
          <w:p w14:paraId="39670A80" w14:textId="697A8EE1" w:rsidR="00584605" w:rsidRDefault="000330C3" w:rsidP="00A10485">
            <w:pPr>
              <w:spacing w:after="200" w:line="276" w:lineRule="auto"/>
              <w:rPr>
                <w:b/>
                <w:sz w:val="28"/>
              </w:rPr>
            </w:pPr>
            <w:r>
              <w:rPr>
                <w:b/>
                <w:sz w:val="28"/>
              </w:rPr>
              <w:t>Julie Tapia- Operations</w:t>
            </w:r>
          </w:p>
        </w:tc>
      </w:tr>
      <w:tr w:rsidR="00584605" w14:paraId="37ECC1AB" w14:textId="77777777" w:rsidTr="00584605">
        <w:tc>
          <w:tcPr>
            <w:tcW w:w="378" w:type="dxa"/>
            <w:shd w:val="clear" w:color="auto" w:fill="D9D9D9" w:themeFill="background1" w:themeFillShade="D9"/>
          </w:tcPr>
          <w:p w14:paraId="4F8390CE" w14:textId="77777777" w:rsidR="00584605" w:rsidRPr="00584605" w:rsidRDefault="00584605" w:rsidP="00A10485">
            <w:pPr>
              <w:spacing w:after="200" w:line="276" w:lineRule="auto"/>
              <w:jc w:val="center"/>
              <w:rPr>
                <w:b/>
              </w:rPr>
            </w:pPr>
            <w:r w:rsidRPr="00584605">
              <w:rPr>
                <w:b/>
              </w:rPr>
              <w:t>2</w:t>
            </w:r>
          </w:p>
        </w:tc>
        <w:tc>
          <w:tcPr>
            <w:tcW w:w="2520" w:type="dxa"/>
          </w:tcPr>
          <w:p w14:paraId="055710B2" w14:textId="61165E13" w:rsidR="00584605" w:rsidRDefault="000330C3" w:rsidP="00A10485">
            <w:pPr>
              <w:spacing w:after="200" w:line="276" w:lineRule="auto"/>
              <w:rPr>
                <w:b/>
                <w:sz w:val="28"/>
              </w:rPr>
            </w:pPr>
            <w:r>
              <w:rPr>
                <w:b/>
                <w:sz w:val="28"/>
              </w:rPr>
              <w:t>The housing market booms after the pandemic making the prices of real state out of budget.</w:t>
            </w:r>
          </w:p>
          <w:p w14:paraId="782838AE" w14:textId="77777777" w:rsidR="00584605" w:rsidRDefault="00584605" w:rsidP="00A10485">
            <w:pPr>
              <w:spacing w:after="200" w:line="276" w:lineRule="auto"/>
              <w:rPr>
                <w:b/>
                <w:sz w:val="28"/>
              </w:rPr>
            </w:pPr>
          </w:p>
        </w:tc>
        <w:tc>
          <w:tcPr>
            <w:tcW w:w="1260" w:type="dxa"/>
          </w:tcPr>
          <w:p w14:paraId="3A135802" w14:textId="13DDB124" w:rsidR="00584605" w:rsidRDefault="000330C3" w:rsidP="00A10485">
            <w:pPr>
              <w:spacing w:after="200" w:line="276" w:lineRule="auto"/>
              <w:rPr>
                <w:b/>
                <w:sz w:val="28"/>
              </w:rPr>
            </w:pPr>
            <w:r>
              <w:rPr>
                <w:b/>
                <w:sz w:val="28"/>
              </w:rPr>
              <w:t>High</w:t>
            </w:r>
          </w:p>
        </w:tc>
        <w:tc>
          <w:tcPr>
            <w:tcW w:w="990" w:type="dxa"/>
          </w:tcPr>
          <w:p w14:paraId="132414AE" w14:textId="37E3D3ED" w:rsidR="00584605" w:rsidRDefault="000330C3" w:rsidP="00A10485">
            <w:pPr>
              <w:spacing w:after="200" w:line="276" w:lineRule="auto"/>
              <w:rPr>
                <w:b/>
                <w:sz w:val="28"/>
              </w:rPr>
            </w:pPr>
            <w:r>
              <w:rPr>
                <w:b/>
                <w:sz w:val="28"/>
              </w:rPr>
              <w:t>High</w:t>
            </w:r>
          </w:p>
        </w:tc>
        <w:tc>
          <w:tcPr>
            <w:tcW w:w="3329" w:type="dxa"/>
          </w:tcPr>
          <w:p w14:paraId="6A3A036B" w14:textId="1FC35400" w:rsidR="00584605" w:rsidRDefault="000330C3" w:rsidP="00A10485">
            <w:pPr>
              <w:spacing w:after="200" w:line="276" w:lineRule="auto"/>
              <w:rPr>
                <w:b/>
                <w:sz w:val="28"/>
              </w:rPr>
            </w:pPr>
            <w:r>
              <w:rPr>
                <w:b/>
                <w:sz w:val="28"/>
              </w:rPr>
              <w:t xml:space="preserve">The project team can talk with the board of directors to increase the budget or delay the project until the demand stabilizes. </w:t>
            </w:r>
          </w:p>
        </w:tc>
        <w:tc>
          <w:tcPr>
            <w:tcW w:w="1620" w:type="dxa"/>
          </w:tcPr>
          <w:p w14:paraId="4EA20027" w14:textId="2D08A075" w:rsidR="00584605" w:rsidRDefault="000330C3" w:rsidP="00A10485">
            <w:pPr>
              <w:spacing w:after="200" w:line="276" w:lineRule="auto"/>
              <w:rPr>
                <w:b/>
                <w:sz w:val="28"/>
              </w:rPr>
            </w:pPr>
            <w:r>
              <w:rPr>
                <w:b/>
                <w:sz w:val="28"/>
              </w:rPr>
              <w:t>Sara Suarez- Project Manager</w:t>
            </w:r>
          </w:p>
        </w:tc>
      </w:tr>
      <w:tr w:rsidR="00584605" w14:paraId="54A2036E" w14:textId="77777777" w:rsidTr="00584605">
        <w:tc>
          <w:tcPr>
            <w:tcW w:w="378" w:type="dxa"/>
            <w:shd w:val="clear" w:color="auto" w:fill="D9D9D9" w:themeFill="background1" w:themeFillShade="D9"/>
          </w:tcPr>
          <w:p w14:paraId="10CE8D5F" w14:textId="77777777" w:rsidR="00584605" w:rsidRPr="00584605" w:rsidRDefault="00584605" w:rsidP="00A10485">
            <w:pPr>
              <w:spacing w:after="200" w:line="276" w:lineRule="auto"/>
              <w:jc w:val="center"/>
              <w:rPr>
                <w:b/>
              </w:rPr>
            </w:pPr>
            <w:r w:rsidRPr="00584605">
              <w:rPr>
                <w:b/>
              </w:rPr>
              <w:t>3</w:t>
            </w:r>
          </w:p>
        </w:tc>
        <w:tc>
          <w:tcPr>
            <w:tcW w:w="2520" w:type="dxa"/>
          </w:tcPr>
          <w:p w14:paraId="59D1C004" w14:textId="3B999FE1" w:rsidR="00584605" w:rsidRDefault="000330C3" w:rsidP="000330C3">
            <w:pPr>
              <w:spacing w:after="200" w:line="276" w:lineRule="auto"/>
              <w:rPr>
                <w:b/>
                <w:sz w:val="28"/>
              </w:rPr>
            </w:pPr>
            <w:r>
              <w:rPr>
                <w:b/>
                <w:sz w:val="28"/>
              </w:rPr>
              <w:t xml:space="preserve">The vaccines are seen as unsafe and are volunteers refuse to get vaccinated, risking infecting the team </w:t>
            </w:r>
            <w:r>
              <w:rPr>
                <w:b/>
                <w:sz w:val="28"/>
              </w:rPr>
              <w:lastRenderedPageBreak/>
              <w:t>and other volunteers.</w:t>
            </w:r>
          </w:p>
        </w:tc>
        <w:tc>
          <w:tcPr>
            <w:tcW w:w="1260" w:type="dxa"/>
          </w:tcPr>
          <w:p w14:paraId="5EC04473" w14:textId="176A21F0" w:rsidR="00584605" w:rsidRDefault="000330C3" w:rsidP="00A10485">
            <w:pPr>
              <w:spacing w:after="200" w:line="276" w:lineRule="auto"/>
              <w:rPr>
                <w:b/>
                <w:sz w:val="28"/>
              </w:rPr>
            </w:pPr>
            <w:r>
              <w:rPr>
                <w:b/>
                <w:sz w:val="28"/>
              </w:rPr>
              <w:lastRenderedPageBreak/>
              <w:t>Medium</w:t>
            </w:r>
          </w:p>
        </w:tc>
        <w:tc>
          <w:tcPr>
            <w:tcW w:w="990" w:type="dxa"/>
          </w:tcPr>
          <w:p w14:paraId="110ED84E" w14:textId="2314D39E" w:rsidR="00584605" w:rsidRDefault="000330C3" w:rsidP="00A10485">
            <w:pPr>
              <w:spacing w:after="200" w:line="276" w:lineRule="auto"/>
              <w:rPr>
                <w:b/>
                <w:sz w:val="28"/>
              </w:rPr>
            </w:pPr>
            <w:r>
              <w:rPr>
                <w:b/>
                <w:sz w:val="28"/>
              </w:rPr>
              <w:t>High</w:t>
            </w:r>
          </w:p>
        </w:tc>
        <w:tc>
          <w:tcPr>
            <w:tcW w:w="3329" w:type="dxa"/>
          </w:tcPr>
          <w:p w14:paraId="2CB1458A" w14:textId="77777777" w:rsidR="000330C3" w:rsidRDefault="000330C3" w:rsidP="00A10485">
            <w:pPr>
              <w:spacing w:after="200" w:line="276" w:lineRule="auto"/>
              <w:rPr>
                <w:b/>
                <w:sz w:val="28"/>
              </w:rPr>
            </w:pPr>
            <w:r>
              <w:rPr>
                <w:b/>
                <w:sz w:val="28"/>
              </w:rPr>
              <w:t xml:space="preserve">The marketing department can issue communications sent to volunteers explaining why a vaccine is necessary. </w:t>
            </w:r>
          </w:p>
          <w:p w14:paraId="018CEABA" w14:textId="2F0F73A8" w:rsidR="00584605" w:rsidRDefault="000330C3" w:rsidP="00A10485">
            <w:pPr>
              <w:spacing w:after="200" w:line="276" w:lineRule="auto"/>
              <w:rPr>
                <w:b/>
                <w:sz w:val="28"/>
              </w:rPr>
            </w:pPr>
            <w:r>
              <w:rPr>
                <w:b/>
                <w:sz w:val="28"/>
              </w:rPr>
              <w:lastRenderedPageBreak/>
              <w:t xml:space="preserve">Vaccine cards can be required for volunteers to be accepted </w:t>
            </w:r>
          </w:p>
        </w:tc>
        <w:tc>
          <w:tcPr>
            <w:tcW w:w="1620" w:type="dxa"/>
          </w:tcPr>
          <w:p w14:paraId="7C100434" w14:textId="77777777" w:rsidR="00584605" w:rsidRDefault="000330C3" w:rsidP="00A10485">
            <w:pPr>
              <w:spacing w:after="200" w:line="276" w:lineRule="auto"/>
              <w:rPr>
                <w:b/>
                <w:sz w:val="28"/>
              </w:rPr>
            </w:pPr>
            <w:r>
              <w:rPr>
                <w:b/>
                <w:sz w:val="28"/>
              </w:rPr>
              <w:lastRenderedPageBreak/>
              <w:t xml:space="preserve">Brendon </w:t>
            </w:r>
            <w:proofErr w:type="spellStart"/>
            <w:r>
              <w:rPr>
                <w:b/>
                <w:sz w:val="28"/>
              </w:rPr>
              <w:t>Teles</w:t>
            </w:r>
            <w:proofErr w:type="spellEnd"/>
            <w:r>
              <w:rPr>
                <w:b/>
                <w:sz w:val="28"/>
              </w:rPr>
              <w:t>- Marketing.</w:t>
            </w:r>
          </w:p>
          <w:p w14:paraId="16159280" w14:textId="78F8AE78" w:rsidR="000330C3" w:rsidRDefault="000330C3" w:rsidP="00A10485">
            <w:pPr>
              <w:spacing w:after="200" w:line="276" w:lineRule="auto"/>
              <w:rPr>
                <w:b/>
                <w:sz w:val="28"/>
              </w:rPr>
            </w:pPr>
            <w:r>
              <w:rPr>
                <w:b/>
                <w:sz w:val="28"/>
              </w:rPr>
              <w:t>Julie Tapia- Operations.</w:t>
            </w:r>
          </w:p>
        </w:tc>
      </w:tr>
    </w:tbl>
    <w:p w14:paraId="666A6A83" w14:textId="77777777" w:rsidR="00584605" w:rsidRDefault="00584605" w:rsidP="00A10485">
      <w:pPr>
        <w:rPr>
          <w:b/>
          <w:sz w:val="24"/>
          <w:szCs w:val="24"/>
        </w:rPr>
      </w:pPr>
      <w:r w:rsidRPr="00584605">
        <w:rPr>
          <w:b/>
          <w:sz w:val="24"/>
          <w:szCs w:val="24"/>
        </w:rPr>
        <w:t>L=Low, M=Medium, H=High</w:t>
      </w:r>
    </w:p>
    <w:p w14:paraId="1B851A21" w14:textId="77777777" w:rsidR="00A10485" w:rsidRDefault="00A10485" w:rsidP="00A10485">
      <w:pPr>
        <w:rPr>
          <w:b/>
          <w:sz w:val="24"/>
          <w:szCs w:val="24"/>
        </w:rPr>
      </w:pPr>
    </w:p>
    <w:p w14:paraId="5C482519" w14:textId="77777777" w:rsidR="00A10485" w:rsidRDefault="00A10485" w:rsidP="00A10485">
      <w:pPr>
        <w:rPr>
          <w:b/>
          <w:sz w:val="24"/>
          <w:szCs w:val="24"/>
        </w:rPr>
      </w:pPr>
    </w:p>
    <w:p w14:paraId="56C42A5D" w14:textId="77777777" w:rsidR="00A10485" w:rsidRDefault="00A10485" w:rsidP="00A10485">
      <w:pPr>
        <w:rPr>
          <w:b/>
          <w:sz w:val="24"/>
          <w:szCs w:val="24"/>
        </w:rPr>
      </w:pPr>
    </w:p>
    <w:p w14:paraId="3E9A1C69" w14:textId="77777777" w:rsidR="00A10485" w:rsidRDefault="00A10485" w:rsidP="00A10485">
      <w:pPr>
        <w:rPr>
          <w:b/>
          <w:sz w:val="24"/>
          <w:szCs w:val="24"/>
        </w:rPr>
      </w:pPr>
    </w:p>
    <w:p w14:paraId="3940ADD4" w14:textId="77777777" w:rsidR="00A10485" w:rsidRDefault="00A10485" w:rsidP="00A10485">
      <w:pPr>
        <w:rPr>
          <w:b/>
          <w:sz w:val="24"/>
          <w:szCs w:val="24"/>
        </w:rPr>
      </w:pPr>
    </w:p>
    <w:p w14:paraId="01597503" w14:textId="77777777" w:rsidR="00A10485" w:rsidRDefault="00A10485" w:rsidP="00A10485">
      <w:pPr>
        <w:rPr>
          <w:b/>
          <w:sz w:val="24"/>
          <w:szCs w:val="24"/>
        </w:rPr>
      </w:pPr>
    </w:p>
    <w:p w14:paraId="5FEAA325" w14:textId="77777777" w:rsidR="00A10485" w:rsidRDefault="00A10485" w:rsidP="00A10485">
      <w:pPr>
        <w:rPr>
          <w:b/>
          <w:sz w:val="24"/>
          <w:szCs w:val="24"/>
        </w:rPr>
      </w:pPr>
    </w:p>
    <w:p w14:paraId="47819EFB" w14:textId="77777777" w:rsidR="00A10485" w:rsidRDefault="00A10485" w:rsidP="00A10485">
      <w:pPr>
        <w:rPr>
          <w:b/>
          <w:sz w:val="24"/>
          <w:szCs w:val="24"/>
        </w:rPr>
      </w:pPr>
    </w:p>
    <w:p w14:paraId="52BCCEA3" w14:textId="77777777" w:rsidR="00A10485" w:rsidRPr="00A10485" w:rsidRDefault="00A10485" w:rsidP="00A10485">
      <w:pPr>
        <w:adjustRightInd w:val="0"/>
        <w:spacing w:after="0"/>
        <w:rPr>
          <w:rFonts w:cs="Arial"/>
          <w:color w:val="000000"/>
          <w:sz w:val="24"/>
          <w:szCs w:val="24"/>
        </w:rPr>
      </w:pPr>
      <w:r>
        <w:rPr>
          <w:sz w:val="24"/>
          <w:szCs w:val="24"/>
        </w:rPr>
        <w:t>P</w:t>
      </w:r>
      <w:r w:rsidRPr="00715268">
        <w:rPr>
          <w:rFonts w:cs="Arial"/>
          <w:color w:val="000000"/>
          <w:sz w:val="24"/>
          <w:szCs w:val="24"/>
        </w:rPr>
        <w:t>MBOK is a registered mark of the Project Management Institute, Inc.</w:t>
      </w:r>
    </w:p>
    <w:sectPr w:rsidR="00A10485" w:rsidRPr="00A10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9D1EF1"/>
    <w:multiLevelType w:val="hybridMultilevel"/>
    <w:tmpl w:val="77EAA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E8D"/>
    <w:rsid w:val="00012338"/>
    <w:rsid w:val="000330C3"/>
    <w:rsid w:val="00084276"/>
    <w:rsid w:val="00133E18"/>
    <w:rsid w:val="002B465E"/>
    <w:rsid w:val="003D4E8D"/>
    <w:rsid w:val="005060D2"/>
    <w:rsid w:val="00565073"/>
    <w:rsid w:val="00584605"/>
    <w:rsid w:val="005C6888"/>
    <w:rsid w:val="0063681D"/>
    <w:rsid w:val="006937A5"/>
    <w:rsid w:val="00745363"/>
    <w:rsid w:val="007F5638"/>
    <w:rsid w:val="008461A8"/>
    <w:rsid w:val="00861D03"/>
    <w:rsid w:val="00880EBF"/>
    <w:rsid w:val="008C46FA"/>
    <w:rsid w:val="0098556C"/>
    <w:rsid w:val="009C66E8"/>
    <w:rsid w:val="00A10485"/>
    <w:rsid w:val="00AF4FDF"/>
    <w:rsid w:val="00C131B2"/>
    <w:rsid w:val="00C3284A"/>
    <w:rsid w:val="00C518AE"/>
    <w:rsid w:val="00C85E88"/>
    <w:rsid w:val="00CB2B87"/>
    <w:rsid w:val="00CC71FC"/>
    <w:rsid w:val="00D32512"/>
    <w:rsid w:val="00D46A85"/>
    <w:rsid w:val="00D95F43"/>
    <w:rsid w:val="00E421C5"/>
    <w:rsid w:val="00E67FFC"/>
    <w:rsid w:val="00FD7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61995"/>
  <w15:docId w15:val="{1CC6A736-69DA-42B0-8BE9-2111932E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4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42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3</dc:creator>
  <cp:lastModifiedBy>Sara Suarez</cp:lastModifiedBy>
  <cp:revision>2</cp:revision>
  <dcterms:created xsi:type="dcterms:W3CDTF">2021-04-19T02:50:00Z</dcterms:created>
  <dcterms:modified xsi:type="dcterms:W3CDTF">2021-04-19T02:50:00Z</dcterms:modified>
</cp:coreProperties>
</file>